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F02C0" w14:textId="66A5F374" w:rsidR="00BE4D1D" w:rsidRDefault="005D2524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644D08">
        <w:rPr>
          <w:rFonts w:ascii="Times New Roman" w:hAnsi="Times New Roman" w:cs="Times New Roman"/>
          <w:sz w:val="24"/>
          <w:szCs w:val="24"/>
          <w:lang w:val="sr-Cyrl-RS"/>
        </w:rPr>
        <w:t>4. став 8</w:t>
      </w: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r w:rsidR="00644D08">
        <w:rPr>
          <w:rFonts w:ascii="Times New Roman" w:hAnsi="Times New Roman" w:cs="Times New Roman"/>
          <w:sz w:val="24"/>
          <w:szCs w:val="24"/>
          <w:lang w:val="sr-Cyrl-RS"/>
        </w:rPr>
        <w:t>запосленима у аутономним покрајинама и јединицама локалне самоуправе</w:t>
      </w:r>
      <w:r w:rsidRPr="005D252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. </w:t>
      </w:r>
      <w:r w:rsidR="00644D08">
        <w:rPr>
          <w:rFonts w:ascii="Times New Roman" w:hAnsi="Times New Roman" w:cs="Times New Roman"/>
          <w:sz w:val="24"/>
          <w:szCs w:val="24"/>
          <w:lang w:val="sr-Cyrl-RS"/>
        </w:rPr>
        <w:t>21/2016, 113/2017 – др.закон и 95/2018</w:t>
      </w:r>
      <w:r w:rsidRPr="005D252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524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5D252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128/14),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49/15),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Општинске управе Мионица, </w:t>
      </w: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5238D876" w14:textId="77777777" w:rsidR="00BE4D1D" w:rsidRDefault="00BE4D1D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567D1B" w14:textId="77777777" w:rsidR="00BE4D1D" w:rsidRPr="005D2524" w:rsidRDefault="00BE4D1D" w:rsidP="005D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5030" w14:textId="77777777" w:rsidR="005D2524" w:rsidRPr="005D2524" w:rsidRDefault="005D2524" w:rsidP="005C1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П Р А В И Л Н И К</w:t>
      </w:r>
    </w:p>
    <w:p w14:paraId="0B9D0571" w14:textId="4A416931" w:rsidR="005C15CA" w:rsidRDefault="005D2524" w:rsidP="005C1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О ПОСТУПКУ УНУТРАШЊЕГ УЗБУЊИВАЊА</w:t>
      </w:r>
    </w:p>
    <w:p w14:paraId="1E5B06D3" w14:textId="70551895" w:rsidR="005D2524" w:rsidRPr="005C15CA" w:rsidRDefault="005D2524" w:rsidP="005C1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5C15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ОПШТИНСКОЈ УПРАВИ МИОНИЦА</w:t>
      </w:r>
    </w:p>
    <w:p w14:paraId="4F2C464D" w14:textId="77777777" w:rsidR="005D2524" w:rsidRDefault="005D2524" w:rsidP="005D2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A1ACE" w14:textId="19683E57" w:rsidR="00634B63" w:rsidRPr="005D2524" w:rsidRDefault="005D2524" w:rsidP="005D25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5D2524">
        <w:rPr>
          <w:rFonts w:ascii="Times New Roman" w:hAnsi="Times New Roman" w:cs="Times New Roman"/>
          <w:b/>
          <w:bCs/>
          <w:sz w:val="24"/>
          <w:szCs w:val="24"/>
        </w:rPr>
        <w:t>ОПШТЕ ОДРЕДБЕ</w:t>
      </w:r>
    </w:p>
    <w:p w14:paraId="289A82AA" w14:textId="69AC2E74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02F28172" w14:textId="2396305B" w:rsidR="005D2524" w:rsidRPr="005D2524" w:rsidRDefault="005D2524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Овим Правилником се уре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ђује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Општинској управи Мионица </w:t>
      </w:r>
      <w:r w:rsidRPr="005D2524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: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Pr="005D2524">
        <w:rPr>
          <w:rFonts w:ascii="Times New Roman" w:hAnsi="Times New Roman" w:cs="Times New Roman"/>
          <w:sz w:val="24"/>
          <w:szCs w:val="24"/>
        </w:rPr>
        <w:t xml:space="preserve">),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</w:p>
    <w:p w14:paraId="7CF1A1BA" w14:textId="6F0F305A" w:rsidR="005D2524" w:rsidRDefault="005D2524" w:rsidP="005D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).</w:t>
      </w:r>
    </w:p>
    <w:p w14:paraId="34BEDE70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64E3C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Значење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појединих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појмова</w:t>
      </w:r>
      <w:proofErr w:type="spellEnd"/>
    </w:p>
    <w:p w14:paraId="22CFEFD9" w14:textId="77777777" w:rsid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42C5" w14:textId="14BC9C96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0102336C" w14:textId="77777777" w:rsidR="005D2524" w:rsidRPr="005D2524" w:rsidRDefault="005D2524" w:rsidP="005D2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</w:p>
    <w:p w14:paraId="52CDDA61" w14:textId="0038195B" w:rsidR="005D2524" w:rsidRPr="005D2524" w:rsidRDefault="005D2524" w:rsidP="005C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кршењу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кршењу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противно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сврси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поверено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открива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ангажовањем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носилаца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сарадњом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16CC9CEA" w14:textId="77777777" w:rsid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FA004" w14:textId="03315669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6AE48298" w14:textId="77F3CD08" w:rsidR="005D2524" w:rsidRDefault="005D2524" w:rsidP="005D2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У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начелника Општинске управе Мионица</w:t>
      </w: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).</w:t>
      </w:r>
    </w:p>
    <w:p w14:paraId="70297849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2E3E6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Pr="005D2524">
        <w:rPr>
          <w:rFonts w:ascii="Times New Roman" w:hAnsi="Times New Roman" w:cs="Times New Roman"/>
          <w:b/>
          <w:bCs/>
          <w:sz w:val="24"/>
          <w:szCs w:val="24"/>
        </w:rPr>
        <w:t>II. ПОСТУПАК УНУТРАШЊЕГ УЗБУЊИВАЊА</w:t>
      </w:r>
    </w:p>
    <w:p w14:paraId="34B668FF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9F38B" w14:textId="6273250A" w:rsidR="005D2524" w:rsidRPr="005C15CA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Покретање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</w:p>
    <w:p w14:paraId="7E654D9E" w14:textId="54E6BFD3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0F5F9CB7" w14:textId="77777777" w:rsidR="005D2524" w:rsidRPr="005D2524" w:rsidRDefault="005D2524" w:rsidP="005D2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14:paraId="210EDBBC" w14:textId="76F32AA4" w:rsidR="005D2524" w:rsidRPr="005D2524" w:rsidRDefault="005D2524" w:rsidP="005D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lastRenderedPageBreak/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1864AF21" w14:textId="77777777" w:rsidR="005D2524" w:rsidRDefault="005D2524" w:rsidP="005D2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108BFE" w14:textId="11056E49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Информације</w:t>
      </w:r>
      <w:proofErr w:type="spellEnd"/>
    </w:p>
    <w:p w14:paraId="1C545E42" w14:textId="77777777" w:rsid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7812A" w14:textId="699F38D6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698305B1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:</w:t>
      </w:r>
    </w:p>
    <w:p w14:paraId="627E448B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1188242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4449D7D2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1A59CDA9" w14:textId="6A3C0108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Обичне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препоручене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пошиљке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омоту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</w:p>
    <w:p w14:paraId="0233941B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отвори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26504472" w14:textId="7D103196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анонимна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79480AAE" w14:textId="022BB76F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5BCEA7A0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:</w:t>
      </w:r>
    </w:p>
    <w:p w14:paraId="22018D0D" w14:textId="56E4AEAE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308D0317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CBC5B41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присутним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5105948B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чињеничног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кршења</w:t>
      </w:r>
      <w:proofErr w:type="spellEnd"/>
    </w:p>
    <w:p w14:paraId="62B13B67" w14:textId="486A06C8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,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указивање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4440CE36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14:paraId="0533C7C3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садржину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E8324A9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7822304C" w14:textId="155C775C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707D95B1" w14:textId="744F84DF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анонимних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предузимати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откривања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анонимног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5E1EBC1C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93F3" w14:textId="29A9473D" w:rsidR="005D2524" w:rsidRPr="00167D51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Потврда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пријему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информације</w:t>
      </w:r>
      <w:proofErr w:type="spellEnd"/>
    </w:p>
    <w:p w14:paraId="561638AE" w14:textId="77777777" w:rsidR="00167D51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C9371" w14:textId="5C236CEA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43A3031D" w14:textId="7F377F38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5FBB3B96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:</w:t>
      </w:r>
    </w:p>
    <w:p w14:paraId="2CE9D158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110ED5E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16F052B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3B260A2E" w14:textId="363D321F" w:rsidR="005D2524" w:rsidRPr="005D2524" w:rsidRDefault="005D2524" w:rsidP="005C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идентитету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откривени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3D614C18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58B11633" w14:textId="1DA727C5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1CAD886F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69473113" w14:textId="250997AB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садржати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3F8133F7" w14:textId="7CF99781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и-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7E0A2A2C" w14:textId="77777777" w:rsidR="005C15CA" w:rsidRDefault="005C15CA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CBB4D" w14:textId="69D4FF0E" w:rsidR="00167D51" w:rsidRPr="00BE4D1D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Поступање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Информацији</w:t>
      </w:r>
      <w:proofErr w:type="spellEnd"/>
    </w:p>
    <w:p w14:paraId="2F6823BD" w14:textId="0E363ADC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14:paraId="4A71771D" w14:textId="2FF346D9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,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7DF38160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предузимају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14:paraId="6FC5BE21" w14:textId="301AC19B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7CB42744" w14:textId="69B69194" w:rsidR="005D2524" w:rsidRPr="005D2524" w:rsidRDefault="005C15CA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="005D2524"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расположиве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указаних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Информацијом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и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>.</w:t>
      </w:r>
    </w:p>
    <w:p w14:paraId="0D876AA5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35D8E" w14:textId="684DD8EA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14:paraId="0CA8957D" w14:textId="25F2A5F4" w:rsidR="005D2524" w:rsidRPr="005D2524" w:rsidRDefault="005D2524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унутрашњег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, о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3A7B816D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:</w:t>
      </w:r>
    </w:p>
    <w:p w14:paraId="2F210219" w14:textId="64507F2E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05A4835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4290EBE6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присутним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4CB6BDCE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чињеничног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199C6D37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14:paraId="2116A79B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7D28A9DD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1C098B35" w14:textId="307DFB15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352E36EA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2629BBE9" w14:textId="77777777" w:rsidR="005C15CA" w:rsidRDefault="005C15CA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191F9" w14:textId="2B49B446" w:rsidR="00167D51" w:rsidRPr="00BE4D1D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Информисање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узбуњивача</w:t>
      </w:r>
      <w:proofErr w:type="spellEnd"/>
    </w:p>
    <w:p w14:paraId="3D5E8DB5" w14:textId="4B3E1CBE" w:rsidR="005D2524" w:rsidRPr="005D2524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25AD4540" w14:textId="7F799F1E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дужн</w:t>
      </w:r>
      <w:proofErr w:type="spellEnd"/>
      <w:r w:rsidR="005C15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пружи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предузетим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списе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423326F3" w14:textId="56C726F1" w:rsidR="005D2524" w:rsidRPr="005D2524" w:rsidRDefault="005C15CA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дужн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узбуњивача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исходу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24" w:rsidRPr="005D252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D2524" w:rsidRPr="005D2524">
        <w:rPr>
          <w:rFonts w:ascii="Times New Roman" w:hAnsi="Times New Roman" w:cs="Times New Roman"/>
          <w:sz w:val="24"/>
          <w:szCs w:val="24"/>
        </w:rPr>
        <w:t>.</w:t>
      </w:r>
    </w:p>
    <w:p w14:paraId="321DE8D8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217B" w14:textId="4BD128FA" w:rsidR="005D2524" w:rsidRPr="00167D51" w:rsidRDefault="005D2524" w:rsidP="00167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Извештај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предузетим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радњама</w:t>
      </w:r>
      <w:proofErr w:type="spellEnd"/>
    </w:p>
    <w:p w14:paraId="6633E75F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3370F" w14:textId="69B52AB2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14:paraId="5BB4304F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предузетим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</w:t>
      </w:r>
    </w:p>
    <w:p w14:paraId="53069CE1" w14:textId="4980FCC2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lastRenderedPageBreak/>
        <w:t>поступку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достављеној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,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насталих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3FBD4944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:</w:t>
      </w:r>
    </w:p>
    <w:p w14:paraId="5BB09443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034B106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,</w:t>
      </w:r>
    </w:p>
    <w:p w14:paraId="341D5E17" w14:textId="7B6D9FF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обавештена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предузетим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3604468D" w14:textId="6B5A9782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чињенично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такве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изавале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5D1366F6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01A3CE94" w14:textId="27C83B06" w:rsidR="005C15CA" w:rsidRDefault="005D2524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478D0E93" w14:textId="77777777" w:rsidR="00BE4D1D" w:rsidRPr="005D2524" w:rsidRDefault="00BE4D1D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7A033C" w14:textId="54D781AE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Управи </w:t>
      </w:r>
      <w:r w:rsidRPr="005D2524">
        <w:rPr>
          <w:rFonts w:ascii="Times New Roman" w:hAnsi="Times New Roman" w:cs="Times New Roman"/>
          <w:sz w:val="24"/>
          <w:szCs w:val="24"/>
        </w:rPr>
        <w:t>(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начелнику</w:t>
      </w:r>
      <w:r w:rsidRPr="005D2524">
        <w:rPr>
          <w:rFonts w:ascii="Times New Roman" w:hAnsi="Times New Roman" w:cs="Times New Roman"/>
          <w:sz w:val="24"/>
          <w:szCs w:val="24"/>
        </w:rPr>
        <w:t>) и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изјаснити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6720467B" w14:textId="6FF217C1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360C8DAE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D1DF" w14:textId="0AECB5F1" w:rsidR="005D2524" w:rsidRPr="00167D51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Предлагање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мера</w:t>
      </w:r>
      <w:proofErr w:type="spellEnd"/>
    </w:p>
    <w:p w14:paraId="27C761B7" w14:textId="77777777" w:rsidR="00167D51" w:rsidRPr="00167D51" w:rsidRDefault="00167D51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3526" w14:textId="1AA42FB8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1A9FC42E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поднетог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</w:p>
    <w:p w14:paraId="7E35D639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14:paraId="267CBBE9" w14:textId="7C03780F" w:rsidR="005D2524" w:rsidRPr="005D2524" w:rsidRDefault="005D2524" w:rsidP="00BC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 xml:space="preserve">Управи </w:t>
      </w:r>
      <w:r w:rsidRPr="005D252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узбуњивачу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038AACCD" w14:textId="03D0C1CF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предузети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1.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67321868" w14:textId="2BD0F288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:</w:t>
      </w:r>
    </w:p>
    <w:p w14:paraId="07DF3A82" w14:textId="2E756BE1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о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19D42FD9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састављања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FA92CCE" w14:textId="1C5DB6AA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чињенично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0828A17F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</w:p>
    <w:p w14:paraId="32D73DB2" w14:textId="64D5A8F6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извештајем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0666B713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најадекватније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</w:p>
    <w:p w14:paraId="2D8A0C7A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узбуњивањем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40D5D1E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2FBA159A" w14:textId="5A713604" w:rsid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22E56E94" w14:textId="4595A264" w:rsidR="00167D51" w:rsidRDefault="00167D51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3C2AD" w14:textId="11D0335A" w:rsidR="00BE4D1D" w:rsidRDefault="00BE4D1D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EC8A0" w14:textId="77777777" w:rsidR="00BE4D1D" w:rsidRPr="005D2524" w:rsidRDefault="00BE4D1D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B7649" w14:textId="77777777" w:rsidR="005D2524" w:rsidRPr="00167D51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67D51">
        <w:rPr>
          <w:rFonts w:ascii="Times New Roman" w:hAnsi="Times New Roman" w:cs="Times New Roman"/>
          <w:b/>
          <w:bCs/>
          <w:sz w:val="24"/>
          <w:szCs w:val="24"/>
        </w:rPr>
        <w:t>III. ЗАВРШНЕ ОДРЕДБЕ</w:t>
      </w:r>
    </w:p>
    <w:p w14:paraId="7E983628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590FB" w14:textId="56CFD7D7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</w:p>
    <w:p w14:paraId="17349B39" w14:textId="3240248C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52E16182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3A622" w14:textId="3062A1AE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13.</w:t>
      </w:r>
    </w:p>
    <w:p w14:paraId="741E4F5B" w14:textId="4B15480C" w:rsidR="00BC65B3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управе </w:t>
      </w:r>
      <w:proofErr w:type="gramStart"/>
      <w:r w:rsidR="00BC65B3">
        <w:rPr>
          <w:rFonts w:ascii="Times New Roman" w:hAnsi="Times New Roman" w:cs="Times New Roman"/>
          <w:sz w:val="24"/>
          <w:szCs w:val="24"/>
          <w:lang w:val="sr-Cyrl-RS"/>
        </w:rPr>
        <w:t xml:space="preserve">Мионица </w:t>
      </w:r>
      <w:r w:rsidRPr="005D25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>Општинске управе Мионица.</w:t>
      </w:r>
    </w:p>
    <w:p w14:paraId="0E661F5C" w14:textId="7ECDD3FA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4A0991" w14:textId="685DE14E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9612C" w14:textId="3B31CE25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BE3058" w14:textId="6D2A19B0" w:rsidR="00BE4D1D" w:rsidRPr="00BE4D1D" w:rsidRDefault="00BE4D1D" w:rsidP="00BE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ОПШТИНСКА УПРАВА МИОНИЦА</w:t>
      </w:r>
    </w:p>
    <w:p w14:paraId="03287538" w14:textId="3F11277F" w:rsidR="00BE4D1D" w:rsidRPr="00BE4D1D" w:rsidRDefault="00BE4D1D" w:rsidP="00BE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 110-1/2019</w:t>
      </w:r>
    </w:p>
    <w:p w14:paraId="4D0052CE" w14:textId="0E8DF6B7" w:rsidR="00BE4D1D" w:rsidRPr="00BE4D1D" w:rsidRDefault="00BE4D1D" w:rsidP="00BE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Мионица, 17.10.2019. године</w:t>
      </w:r>
    </w:p>
    <w:p w14:paraId="773E8B24" w14:textId="356CDAEA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172025" w14:textId="0E38FCD1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3D9137" w14:textId="51DBAD13" w:rsidR="00BE4D1D" w:rsidRPr="00BE4D1D" w:rsidRDefault="00BE4D1D" w:rsidP="00A43E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 А Ч Е Л Н И К</w:t>
      </w:r>
    </w:p>
    <w:p w14:paraId="3D9B3EC5" w14:textId="1A79D6DF" w:rsidR="00BE4D1D" w:rsidRPr="00A43E18" w:rsidRDefault="00BE4D1D" w:rsidP="00BE4D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Горан Рангелов</w:t>
      </w:r>
      <w:r w:rsidR="00A4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E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с.р</w:t>
      </w:r>
      <w:r w:rsidR="00031C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4742CDE" w14:textId="77777777" w:rsidR="00BC65B3" w:rsidRDefault="00BC65B3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710196" w14:textId="0F06FE4C" w:rsid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566CAC" w14:textId="79551260" w:rsidR="00B57D95" w:rsidRPr="00B57D95" w:rsidRDefault="00B57D95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објављен на огласној табли дана</w:t>
      </w:r>
      <w:r w:rsidR="00A43E18">
        <w:rPr>
          <w:rFonts w:ascii="Times New Roman" w:hAnsi="Times New Roman" w:cs="Times New Roman"/>
          <w:sz w:val="24"/>
          <w:szCs w:val="24"/>
          <w:lang w:val="sr-Cyrl-RS"/>
        </w:rPr>
        <w:t>, 17.10.2019. године.</w:t>
      </w:r>
    </w:p>
    <w:sectPr w:rsidR="00B57D95" w:rsidRPr="00B5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C56CB"/>
    <w:multiLevelType w:val="hybridMultilevel"/>
    <w:tmpl w:val="8A2ACE0E"/>
    <w:lvl w:ilvl="0" w:tplc="DFEC2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3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24"/>
    <w:rsid w:val="00031CEB"/>
    <w:rsid w:val="00167D51"/>
    <w:rsid w:val="005C15CA"/>
    <w:rsid w:val="005D2524"/>
    <w:rsid w:val="00634B63"/>
    <w:rsid w:val="00644D08"/>
    <w:rsid w:val="00872E71"/>
    <w:rsid w:val="00A26ED0"/>
    <w:rsid w:val="00A43E18"/>
    <w:rsid w:val="00B57D95"/>
    <w:rsid w:val="00BC65B3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DD4A"/>
  <w15:chartTrackingRefBased/>
  <w15:docId w15:val="{1E410EE0-9CC1-4A88-BE1C-99F3628F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Rada Bogdanovic</cp:lastModifiedBy>
  <cp:revision>2</cp:revision>
  <cp:lastPrinted>2019-10-22T10:20:00Z</cp:lastPrinted>
  <dcterms:created xsi:type="dcterms:W3CDTF">2024-02-19T14:19:00Z</dcterms:created>
  <dcterms:modified xsi:type="dcterms:W3CDTF">2024-02-19T14:19:00Z</dcterms:modified>
</cp:coreProperties>
</file>